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ind w:left="420" w:leftChars="200"/>
        <w:jc w:val="center"/>
        <w:rPr>
          <w:rFonts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sz w:val="30"/>
          <w:szCs w:val="30"/>
        </w:rPr>
        <w:t>1、20以内的数及20以内的加减法</w:t>
      </w:r>
    </w:p>
    <w:p>
      <w:pPr>
        <w:pStyle w:val="3"/>
        <w:keepNext w:val="0"/>
        <w:keepLines w:val="0"/>
        <w:numPr>
          <w:ilvl w:val="0"/>
          <w:numId w:val="1"/>
        </w:numPr>
        <w:spacing w:line="360" w:lineRule="auto"/>
        <w:ind w:left="0" w:firstLine="482"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教学内容</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西师版数学教科书一年级上册第102页“总复习”，练习二十二的第1~11题，整理和复习0~20各数的认识及加减法。</w:t>
      </w:r>
    </w:p>
    <w:p>
      <w:pPr>
        <w:pStyle w:val="3"/>
        <w:keepNext w:val="0"/>
        <w:keepLines w:val="0"/>
        <w:numPr>
          <w:ilvl w:val="0"/>
          <w:numId w:val="1"/>
        </w:numPr>
        <w:spacing w:line="360" w:lineRule="auto"/>
        <w:ind w:left="0" w:firstLine="482"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教学提示</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可以根据本班学生的实际情况，灵活组织复习活动，使每一个学生都能获得成功的体验，增强对数学学习的自信心。     </w:t>
      </w:r>
      <w:bookmarkStart w:id="0" w:name="_GoBack"/>
      <w:bookmarkEnd w:id="0"/>
    </w:p>
    <w:p>
      <w:pPr>
        <w:pStyle w:val="3"/>
        <w:keepNext w:val="0"/>
        <w:keepLines w:val="0"/>
        <w:numPr>
          <w:ilvl w:val="0"/>
          <w:numId w:val="1"/>
        </w:numPr>
        <w:spacing w:line="360" w:lineRule="auto"/>
        <w:ind w:left="0" w:firstLine="482"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教学目标</w:t>
      </w:r>
    </w:p>
    <w:p>
      <w:pPr>
        <w:numPr>
          <w:ilvl w:val="0"/>
          <w:numId w:val="2"/>
        </w:numPr>
        <w:shd w:val="clear" w:color="auto" w:fill="FFFFFF"/>
        <w:spacing w:line="360" w:lineRule="auto"/>
        <w:ind w:left="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掌握20以内数的顺序、组成和序数及进一步巩固“基数”与“序数”的含义。</w:t>
      </w:r>
    </w:p>
    <w:p>
      <w:pPr>
        <w:numPr>
          <w:ilvl w:val="0"/>
          <w:numId w:val="2"/>
        </w:numPr>
        <w:shd w:val="clear" w:color="auto" w:fill="FFFFFF"/>
        <w:spacing w:line="360" w:lineRule="auto"/>
        <w:ind w:left="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培养学生数数、读数、写数以及数的大小比较的能力。能正确、迅速地计算20以内的加法和20以内的加减法。</w:t>
      </w:r>
    </w:p>
    <w:p>
      <w:pPr>
        <w:numPr>
          <w:ilvl w:val="0"/>
          <w:numId w:val="2"/>
        </w:numPr>
        <w:shd w:val="clear" w:color="auto" w:fill="FFFFFF"/>
        <w:spacing w:line="360" w:lineRule="auto"/>
        <w:ind w:left="0"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让继续感知整理和复习的作用，感受“学生文化”。进一步树立学生学好数学的信心，激发学生学习数学的兴趣。</w:t>
      </w:r>
    </w:p>
    <w:p>
      <w:pPr>
        <w:pStyle w:val="3"/>
        <w:keepNext w:val="0"/>
        <w:keepLines w:val="0"/>
        <w:numPr>
          <w:ilvl w:val="0"/>
          <w:numId w:val="1"/>
        </w:numPr>
        <w:spacing w:line="360" w:lineRule="auto"/>
        <w:ind w:left="0" w:firstLine="482"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重点、难点</w:t>
      </w:r>
    </w:p>
    <w:p>
      <w:pPr>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sz w:val="24"/>
        </w:rPr>
        <w:t>重点：20以内数的序数含义、数的顺序及数的组成，</w:t>
      </w:r>
      <w:r>
        <w:rPr>
          <w:rFonts w:hint="eastAsia" w:asciiTheme="minorEastAsia" w:hAnsiTheme="minorEastAsia" w:cstheme="minorEastAsia"/>
          <w:color w:val="000000"/>
          <w:kern w:val="0"/>
          <w:sz w:val="24"/>
        </w:rPr>
        <w:t>能正确、迅速地计算20以内的加法和20以内的加减法。</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难点：理解加减法的意义，熟练计算20以内加减法。</w:t>
      </w:r>
    </w:p>
    <w:p>
      <w:pPr>
        <w:pStyle w:val="3"/>
        <w:keepNext w:val="0"/>
        <w:keepLines w:val="0"/>
        <w:numPr>
          <w:ilvl w:val="0"/>
          <w:numId w:val="1"/>
        </w:numPr>
        <w:spacing w:line="360" w:lineRule="auto"/>
        <w:ind w:left="0" w:firstLine="482"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教学准备</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教具准备：课件、磁性数字卡片。</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学具准备：作业本等学习用品。</w:t>
      </w:r>
    </w:p>
    <w:p>
      <w:pPr>
        <w:pStyle w:val="3"/>
        <w:keepNext w:val="0"/>
        <w:keepLines w:val="0"/>
        <w:numPr>
          <w:ilvl w:val="0"/>
          <w:numId w:val="1"/>
        </w:numPr>
        <w:spacing w:line="360" w:lineRule="auto"/>
        <w:ind w:left="0" w:firstLine="482"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教学过程</w:t>
      </w:r>
    </w:p>
    <w:p>
      <w:pPr>
        <w:numPr>
          <w:ilvl w:val="0"/>
          <w:numId w:val="3"/>
        </w:numPr>
        <w:adjustRightInd w:val="0"/>
        <w:snapToGrid w:val="0"/>
        <w:spacing w:line="360" w:lineRule="auto"/>
        <w:ind w:left="0"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创设情境，激发兴趣</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建议：可以预设几个情景来进行导入。如</w:t>
      </w:r>
    </w:p>
    <w:p>
      <w:pPr>
        <w:adjustRightInd w:val="0"/>
        <w:snapToGrid w:val="0"/>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b/>
          <w:color w:val="000000"/>
          <w:sz w:val="24"/>
        </w:rPr>
        <w:t>回忆小故事导入法</w:t>
      </w:r>
      <w:r>
        <w:rPr>
          <w:rFonts w:hint="eastAsia" w:asciiTheme="minorEastAsia" w:hAnsiTheme="minorEastAsia" w:cstheme="minorEastAsia"/>
          <w:color w:val="000000"/>
          <w:sz w:val="24"/>
        </w:rPr>
        <w:t>、</w:t>
      </w:r>
      <w:r>
        <w:rPr>
          <w:rFonts w:hint="eastAsia" w:asciiTheme="minorEastAsia" w:hAnsiTheme="minorEastAsia" w:cstheme="minorEastAsia"/>
          <w:b/>
          <w:color w:val="000000"/>
          <w:sz w:val="24"/>
        </w:rPr>
        <w:t>游戏导入法、谈话导入</w:t>
      </w:r>
      <w:r>
        <w:rPr>
          <w:rFonts w:hint="eastAsia" w:asciiTheme="minorEastAsia" w:hAnsiTheme="minorEastAsia" w:cstheme="minorEastAsia"/>
          <w:color w:val="000000"/>
          <w:sz w:val="24"/>
        </w:rPr>
        <w:t>等。</w:t>
      </w:r>
    </w:p>
    <w:p>
      <w:pPr>
        <w:adjustRightInd w:val="0"/>
        <w:snapToGrid w:val="0"/>
        <w:spacing w:line="360" w:lineRule="auto"/>
        <w:ind w:firstLine="482" w:firstLineChars="200"/>
        <w:rPr>
          <w:rFonts w:asciiTheme="minorEastAsia" w:hAnsiTheme="minorEastAsia" w:cstheme="minorEastAsia"/>
          <w:bCs/>
          <w:color w:val="000000"/>
          <w:sz w:val="24"/>
        </w:rPr>
      </w:pPr>
      <w:r>
        <w:rPr>
          <w:rFonts w:hint="eastAsia" w:asciiTheme="minorEastAsia" w:hAnsiTheme="minorEastAsia" w:cstheme="minorEastAsia"/>
          <w:b/>
          <w:color w:val="000000"/>
          <w:sz w:val="24"/>
        </w:rPr>
        <w:t>回忆小故事导入法：</w:t>
      </w:r>
      <w:r>
        <w:rPr>
          <w:rFonts w:hint="eastAsia" w:asciiTheme="minorEastAsia" w:hAnsiTheme="minorEastAsia" w:cstheme="minorEastAsia"/>
          <w:bCs/>
          <w:color w:val="000000"/>
          <w:sz w:val="24"/>
        </w:rPr>
        <w:t>教师可以选择最近发生的一些数学小故事导入本课。比如：</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师：我讲的故事大家还记得吗？谁再讲一遍？</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学生回答。</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 xml:space="preserve">师：xxx同学的把这个故事讲得准确又完整，请其余同学向他学习。    </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w:t>
      </w:r>
    </w:p>
    <w:p>
      <w:pPr>
        <w:adjustRightInd w:val="0"/>
        <w:snapToGrid w:val="0"/>
        <w:spacing w:line="360" w:lineRule="auto"/>
        <w:ind w:firstLine="482" w:firstLineChars="200"/>
        <w:rPr>
          <w:rFonts w:asciiTheme="minorEastAsia" w:hAnsiTheme="minorEastAsia" w:cstheme="minorEastAsia"/>
          <w:bCs/>
          <w:color w:val="00000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bCs/>
          <w:color w:val="000000"/>
          <w:sz w:val="24"/>
        </w:rPr>
        <w:t>这个导入法承上启下，既可以让学生回忆上节课所学的内容，又可以提高学生学习新内容的兴趣。</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游戏导入法：</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师：我们做个口算接龙的游戏好吗？从第一行开始，第一个算1+1，第二个算前一个算式得数+1，算到到20后。游戏开始。</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改变第二个加数计算。</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 xml:space="preserve">…… </w:t>
      </w:r>
    </w:p>
    <w:p>
      <w:pPr>
        <w:adjustRightInd w:val="0"/>
        <w:snapToGrid w:val="0"/>
        <w:spacing w:line="360" w:lineRule="auto"/>
        <w:ind w:firstLine="482" w:firstLineChars="200"/>
        <w:rPr>
          <w:rFonts w:asciiTheme="minorEastAsia" w:hAnsiTheme="minorEastAsia" w:cstheme="minorEastAsia"/>
          <w:bCs/>
          <w:color w:val="00000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bCs/>
          <w:color w:val="000000"/>
          <w:sz w:val="24"/>
        </w:rPr>
        <w:t>在游戏中，烘托出热闹、有竞争性的学习气氛，提高数学课的趣味性。</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谈话导入法：</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师：同学们，本学期的学习即将结束，想一想在这个学期中我们都学会了哪些知识？</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指名回答，教师总结。</w:t>
      </w:r>
    </w:p>
    <w:p>
      <w:pPr>
        <w:adjustRightInd w:val="0"/>
        <w:snapToGrid w:val="0"/>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师：我们这学期学习了三个方面的内容：第一个内容是20以内的数，第二个内容是20以内的加减法，第三个内容是认识图形。这节课我们来复习前两个内容：（板书）20以内的数和加减法。</w:t>
      </w:r>
    </w:p>
    <w:p>
      <w:pPr>
        <w:numPr>
          <w:ilvl w:val="0"/>
          <w:numId w:val="3"/>
        </w:numPr>
        <w:adjustRightInd w:val="0"/>
        <w:snapToGrid w:val="0"/>
        <w:spacing w:line="360" w:lineRule="auto"/>
        <w:ind w:left="0"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 xml:space="preserve">复习20以内的数 </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sz w:val="24"/>
        </w:rPr>
        <w:t>1.</w:t>
      </w:r>
      <w:r>
        <w:rPr>
          <w:rFonts w:hint="eastAsia" w:asciiTheme="minorEastAsia" w:hAnsiTheme="minorEastAsia" w:cstheme="minorEastAsia"/>
          <w:color w:val="000000"/>
          <w:kern w:val="0"/>
          <w:sz w:val="24"/>
        </w:rPr>
        <w:t>我们先来将20以内的数数一遍。谁能倒数一遍？</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一起顺数，指名倒数。教师注意调控课堂，注意走神的学生。</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2、教师引导学生复习这些20以内数的意义。</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教师课件出示下图问：这些数可以表示什么？</w:t>
      </w:r>
    </w:p>
    <w:p>
      <w:pPr>
        <w:shd w:val="clear" w:color="auto" w:fill="FFFFFF"/>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drawing>
          <wp:inline distT="0" distB="0" distL="114300" distR="114300">
            <wp:extent cx="5567680" cy="1537335"/>
            <wp:effectExtent l="0" t="0" r="1397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cstate="print"/>
                    <a:stretch>
                      <a:fillRect/>
                    </a:stretch>
                  </pic:blipFill>
                  <pic:spPr>
                    <a:xfrm>
                      <a:off x="0" y="0"/>
                      <a:ext cx="5567680" cy="1537335"/>
                    </a:xfrm>
                    <a:prstGeom prst="rect">
                      <a:avLst/>
                    </a:prstGeom>
                    <a:noFill/>
                    <a:ln w="9525">
                      <a:noFill/>
                    </a:ln>
                  </pic:spPr>
                </pic:pic>
              </a:graphicData>
            </a:graphic>
          </wp:inline>
        </w:drawing>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指名说。</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预设：可以表示物体的个数、捆数、盒数、瓶数等。</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3、复习数位。</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教师：在这个数位表中，左边第一位是？第二位是？学生接答。</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4、复习10以内的数的组成。</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师出示数字卡片，学生说数的组成。</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5、复习基数和序数。</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师课件出示课本第102页第2题。</w:t>
      </w:r>
    </w:p>
    <w:p>
      <w:pPr>
        <w:shd w:val="clear" w:color="auto" w:fill="FFFFFF"/>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drawing>
          <wp:inline distT="0" distB="0" distL="114300" distR="114300">
            <wp:extent cx="4144010" cy="1239520"/>
            <wp:effectExtent l="0" t="0" r="8890" b="177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cstate="print"/>
                    <a:stretch>
                      <a:fillRect/>
                    </a:stretch>
                  </pic:blipFill>
                  <pic:spPr>
                    <a:xfrm>
                      <a:off x="0" y="0"/>
                      <a:ext cx="4144010" cy="1239520"/>
                    </a:xfrm>
                    <a:prstGeom prst="rect">
                      <a:avLst/>
                    </a:prstGeom>
                    <a:noFill/>
                    <a:ln w="9525">
                      <a:noFill/>
                    </a:ln>
                  </pic:spPr>
                </pic:pic>
              </a:graphicData>
            </a:graphic>
          </wp:inline>
        </w:drawing>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学生独立填写，然后师生评议。</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师：在这里出现的1和12，是表示第1和第12，是表示这一串数的一个数的某一个位置。</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小结：现在我们休息一下，唱个“xx歌吧”（或者讲个小故事也行）。</w:t>
      </w:r>
    </w:p>
    <w:p>
      <w:pPr>
        <w:shd w:val="clear" w:color="auto" w:fill="FFFFFF"/>
        <w:spacing w:line="360" w:lineRule="auto"/>
        <w:ind w:firstLine="482" w:firstLineChars="200"/>
        <w:rPr>
          <w:rFonts w:asciiTheme="minorEastAsia" w:hAnsiTheme="minorEastAsia" w:cstheme="minorEastAsia"/>
          <w:color w:val="000000"/>
          <w:kern w:val="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color w:val="000000"/>
          <w:kern w:val="0"/>
          <w:sz w:val="24"/>
        </w:rPr>
        <w:t xml:space="preserve"> 一年级的学生注意力只有十几分钟，所以适时的休息可以缓解他们的疲劳。这样设计符合学生年龄特征。            </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6、复习数的大小。</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课件出示，学生回答。</w:t>
      </w:r>
    </w:p>
    <w:p>
      <w:pPr>
        <w:shd w:val="clear" w:color="auto" w:fill="FFFFFF"/>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drawing>
          <wp:inline distT="0" distB="0" distL="114300" distR="114300">
            <wp:extent cx="2644140" cy="727075"/>
            <wp:effectExtent l="0" t="0" r="3810" b="158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cstate="print"/>
                    <a:stretch>
                      <a:fillRect/>
                    </a:stretch>
                  </pic:blipFill>
                  <pic:spPr>
                    <a:xfrm>
                      <a:off x="0" y="0"/>
                      <a:ext cx="2644140" cy="727075"/>
                    </a:xfrm>
                    <a:prstGeom prst="rect">
                      <a:avLst/>
                    </a:prstGeom>
                    <a:noFill/>
                    <a:ln w="9525">
                      <a:noFill/>
                    </a:ln>
                  </pic:spPr>
                </pic:pic>
              </a:graphicData>
            </a:graphic>
          </wp:inline>
        </w:drawing>
      </w:r>
    </w:p>
    <w:p>
      <w:pPr>
        <w:numPr>
          <w:ilvl w:val="0"/>
          <w:numId w:val="3"/>
        </w:numPr>
        <w:adjustRightInd w:val="0"/>
        <w:snapToGrid w:val="0"/>
        <w:spacing w:line="360" w:lineRule="auto"/>
        <w:ind w:left="0"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巩固提高</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完成课本第103页第1、2、5、6题。</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第1题练习时，可通过第2幅图让学生说说 1个十是多少， 通过第 4幅图让学生说说14的个位上的数是几，十位上的数是几等。</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第二题让学生说说怎么比较多少。</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第3题学生独立完成后， 可让学生说说每组数有什么规律， 你是怎么发现的。</w:t>
      </w:r>
    </w:p>
    <w:p>
      <w:pPr>
        <w:numPr>
          <w:ilvl w:val="0"/>
          <w:numId w:val="3"/>
        </w:numPr>
        <w:adjustRightInd w:val="0"/>
        <w:snapToGrid w:val="0"/>
        <w:spacing w:line="360" w:lineRule="auto"/>
        <w:ind w:left="0"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教学20以内的加减法</w:t>
      </w:r>
    </w:p>
    <w:p>
      <w:pPr>
        <w:shd w:val="clear" w:color="auto" w:fill="FFFFFF"/>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1、复习加减法的含义 </w:t>
      </w:r>
    </w:p>
    <w:p>
      <w:pPr>
        <w:shd w:val="clear" w:color="auto" w:fill="FFFFFF"/>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师出示课件，师生试做第一题。</w:t>
      </w:r>
    </w:p>
    <w:p>
      <w:pPr>
        <w:shd w:val="clear" w:color="auto" w:fill="FFFFFF"/>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drawing>
          <wp:inline distT="0" distB="0" distL="114300" distR="114300">
            <wp:extent cx="4130675" cy="76200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cstate="print"/>
                    <a:stretch>
                      <a:fillRect/>
                    </a:stretch>
                  </pic:blipFill>
                  <pic:spPr>
                    <a:xfrm>
                      <a:off x="0" y="0"/>
                      <a:ext cx="4130675" cy="762000"/>
                    </a:xfrm>
                    <a:prstGeom prst="rect">
                      <a:avLst/>
                    </a:prstGeom>
                    <a:noFill/>
                    <a:ln w="9525">
                      <a:noFill/>
                    </a:ln>
                  </pic:spPr>
                </pic:pic>
              </a:graphicData>
            </a:graphic>
          </wp:inline>
        </w:drawing>
      </w:r>
    </w:p>
    <w:p>
      <w:pPr>
        <w:shd w:val="clear" w:color="auto" w:fill="FFFFFF"/>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先老师抽出卡片，让学生说出4到算式，然后在小组里说一说， 算一算， 然后再进行组间交流， 引导学生互评。</w:t>
      </w:r>
    </w:p>
    <w:p>
      <w:pPr>
        <w:shd w:val="clear" w:color="auto" w:fill="FFFFFF"/>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2、教师要求学生独立口算第2题。</w:t>
      </w:r>
    </w:p>
    <w:p>
      <w:pPr>
        <w:shd w:val="clear" w:color="auto" w:fill="FFFFFF"/>
        <w:spacing w:line="360" w:lineRule="auto"/>
        <w:ind w:firstLine="480" w:firstLineChars="200"/>
        <w:jc w:val="center"/>
        <w:rPr>
          <w:rFonts w:asciiTheme="minorEastAsia" w:hAnsiTheme="minorEastAsia" w:cstheme="minorEastAsia"/>
          <w:color w:val="000000"/>
          <w:sz w:val="24"/>
        </w:rPr>
      </w:pPr>
      <w:r>
        <w:rPr>
          <w:rFonts w:hint="eastAsia" w:asciiTheme="minorEastAsia" w:hAnsiTheme="minorEastAsia" w:cstheme="minorEastAsia"/>
          <w:color w:val="000000"/>
          <w:sz w:val="24"/>
        </w:rPr>
        <w:drawing>
          <wp:inline distT="0" distB="0" distL="114300" distR="114300">
            <wp:extent cx="4892675" cy="853440"/>
            <wp:effectExtent l="0" t="0" r="3175"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cstate="print"/>
                    <a:stretch>
                      <a:fillRect/>
                    </a:stretch>
                  </pic:blipFill>
                  <pic:spPr>
                    <a:xfrm>
                      <a:off x="0" y="0"/>
                      <a:ext cx="4892675" cy="853440"/>
                    </a:xfrm>
                    <a:prstGeom prst="rect">
                      <a:avLst/>
                    </a:prstGeom>
                    <a:noFill/>
                    <a:ln w="9525">
                      <a:noFill/>
                    </a:ln>
                  </pic:spPr>
                </pic:pic>
              </a:graphicData>
            </a:graphic>
          </wp:inline>
        </w:drawing>
      </w:r>
    </w:p>
    <w:p>
      <w:pPr>
        <w:shd w:val="clear" w:color="auto" w:fill="FFFFFF"/>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指名算的快又准的学生说说自己是怎么算的。</w:t>
      </w:r>
    </w:p>
    <w:p>
      <w:pPr>
        <w:shd w:val="clear" w:color="auto" w:fill="FFFFFF"/>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3、复习加法表和减法表。</w:t>
      </w:r>
    </w:p>
    <w:p>
      <w:pPr>
        <w:shd w:val="clear" w:color="auto" w:fill="FFFFFF"/>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课件出示加法表和减法表。</w:t>
      </w:r>
    </w:p>
    <w:p>
      <w:pPr>
        <w:shd w:val="clear" w:color="auto" w:fill="FFFFFF"/>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教师引导思考：表里面有哪些规律？小组议论，教师参与，并小结。</w:t>
      </w:r>
    </w:p>
    <w:p>
      <w:pPr>
        <w:numPr>
          <w:ilvl w:val="0"/>
          <w:numId w:val="3"/>
        </w:numPr>
        <w:adjustRightInd w:val="0"/>
        <w:snapToGrid w:val="0"/>
        <w:spacing w:line="360" w:lineRule="auto"/>
        <w:ind w:left="0"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巩固提高</w:t>
      </w:r>
    </w:p>
    <w:p>
      <w:pPr>
        <w:shd w:val="clear" w:color="auto" w:fill="FFFFFF"/>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完成课本第103页的第4题，第103页第9题、第10题、第11题。</w:t>
      </w:r>
    </w:p>
    <w:p>
      <w:pPr>
        <w:shd w:val="clear" w:color="auto" w:fill="FFFFFF"/>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第4题是一道较开放的题， 可以选 3， 5， 8这 3个数写出 4个算式； 也可以选3， 8， 11这3个数写出4个算式。</w:t>
      </w:r>
    </w:p>
    <w:p>
      <w:pPr>
        <w:shd w:val="clear" w:color="auto" w:fill="FFFFFF"/>
        <w:spacing w:line="360" w:lineRule="auto"/>
        <w:ind w:firstLine="480" w:firstLineChars="200"/>
        <w:jc w:val="left"/>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第9题第10题练习时， 要提醒学生尽可能把每道题算正确， 在正确的基础上可以对计算速度提出适当要求， 但不宜过高。</w:t>
      </w:r>
    </w:p>
    <w:p>
      <w:pPr>
        <w:numPr>
          <w:ilvl w:val="0"/>
          <w:numId w:val="3"/>
        </w:numPr>
        <w:adjustRightInd w:val="0"/>
        <w:snapToGrid w:val="0"/>
        <w:spacing w:line="360" w:lineRule="auto"/>
        <w:ind w:left="0"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课堂小结</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 xml:space="preserve"> 师：这节课我们复习了哪些内容？你有什么收获呢？哪些内容已经掌握了，怎样掌握的，还存在哪些问题？你觉得哪些同学值得你学习？  </w:t>
      </w:r>
    </w:p>
    <w:p>
      <w:pPr>
        <w:shd w:val="clear" w:color="auto" w:fill="FFFFFF"/>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kern w:val="0"/>
          <w:sz w:val="24"/>
        </w:rPr>
        <w:t xml:space="preserve"> </w:t>
      </w:r>
      <w:r>
        <w:rPr>
          <w:rFonts w:hint="eastAsia" w:asciiTheme="minorEastAsia" w:hAnsiTheme="minorEastAsia" w:cstheme="minorEastAsia"/>
          <w:b/>
          <w:color w:val="000000"/>
          <w:sz w:val="24"/>
        </w:rPr>
        <w:t>【设计意图】</w:t>
      </w:r>
      <w:r>
        <w:rPr>
          <w:rFonts w:hint="eastAsia" w:asciiTheme="minorEastAsia" w:hAnsiTheme="minorEastAsia" w:cstheme="minorEastAsia"/>
          <w:color w:val="000000"/>
          <w:kern w:val="0"/>
          <w:sz w:val="24"/>
        </w:rPr>
        <w:t>复习告一段落，结束前让学生回忆复习了哪些内容，哪些内容已经掌握了，怎样掌握的，还存在哪些问题，可以用什么方式展示自己的复习成果。这样学生不但将学到的知识有条不紊地储入到“知识库”，而且培养了探究精神，提高了学习的自信心，增加了合作精神，促进反思能力的培养，自学能力的加强。</w:t>
      </w:r>
    </w:p>
    <w:p>
      <w:pPr>
        <w:numPr>
          <w:ilvl w:val="0"/>
          <w:numId w:val="3"/>
        </w:numPr>
        <w:adjustRightInd w:val="0"/>
        <w:snapToGrid w:val="0"/>
        <w:spacing w:line="360" w:lineRule="auto"/>
        <w:ind w:left="0"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布置作业</w:t>
      </w:r>
    </w:p>
    <w:p>
      <w:pPr>
        <w:shd w:val="clear" w:color="auto" w:fill="FFFFFF"/>
        <w:spacing w:line="360" w:lineRule="auto"/>
        <w:ind w:firstLine="480" w:firstLineChars="200"/>
        <w:rPr>
          <w:rFonts w:asciiTheme="minorEastAsia" w:hAnsiTheme="minorEastAsia" w:cstheme="minorEastAsia"/>
          <w:color w:val="000000"/>
          <w:kern w:val="0"/>
          <w:sz w:val="24"/>
        </w:rPr>
      </w:pPr>
      <w:r>
        <w:rPr>
          <w:rFonts w:hint="eastAsia" w:asciiTheme="minorEastAsia" w:hAnsiTheme="minorEastAsia" w:cstheme="minorEastAsia"/>
          <w:color w:val="000000"/>
          <w:kern w:val="0"/>
          <w:sz w:val="24"/>
        </w:rPr>
        <w:t>课本第104页第7、8、11题。</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答案：</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第7题： 14  15  16  17  18  </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第8题：1  9    6   3  15  7</w:t>
      </w:r>
    </w:p>
    <w:p>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第11题： 15-5=10  15-6=9  15-7=8  15-8=7  15-9=6    8+3=11   8+4=12  8+5=13  8+6=14  8+7=15  8+8=16  8+9=17  8+10=18</w:t>
      </w:r>
    </w:p>
    <w:p>
      <w:pPr>
        <w:pStyle w:val="3"/>
        <w:keepNext w:val="0"/>
        <w:keepLines w:val="0"/>
        <w:numPr>
          <w:ilvl w:val="0"/>
          <w:numId w:val="1"/>
        </w:numPr>
        <w:spacing w:line="360" w:lineRule="auto"/>
        <w:ind w:left="0" w:firstLine="482"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板书设计</w:t>
      </w:r>
    </w:p>
    <w:p>
      <w:pPr>
        <w:spacing w:line="360" w:lineRule="auto"/>
        <w:ind w:firstLine="482" w:firstLineChars="200"/>
        <w:jc w:val="center"/>
        <w:rPr>
          <w:rFonts w:asciiTheme="minorEastAsia" w:hAnsiTheme="minorEastAsia" w:cstheme="minorEastAsia"/>
          <w:b/>
          <w:bCs/>
          <w:color w:val="000000"/>
          <w:sz w:val="24"/>
        </w:rPr>
      </w:pPr>
      <w:r>
        <w:rPr>
          <w:rFonts w:hint="eastAsia" w:asciiTheme="minorEastAsia" w:hAnsiTheme="minorEastAsia" w:cstheme="minorEastAsia"/>
          <w:b/>
          <w:bCs/>
          <w:color w:val="000000"/>
          <w:sz w:val="24"/>
        </w:rPr>
        <w:t>整理与复习（1）</w:t>
      </w:r>
    </w:p>
    <w:p>
      <w:pPr>
        <w:spacing w:line="360" w:lineRule="auto"/>
        <w:ind w:firstLine="480" w:firstLineChars="200"/>
        <w:jc w:val="center"/>
        <w:rPr>
          <w:rFonts w:asciiTheme="minorEastAsia" w:hAnsiTheme="minorEastAsia" w:cstheme="minorEastAsia"/>
          <w:color w:val="000000"/>
          <w:sz w:val="24"/>
        </w:rPr>
      </w:pPr>
      <w:r>
        <w:rPr>
          <w:rFonts w:hint="eastAsia" w:asciiTheme="minorEastAsia" w:hAnsiTheme="minorEastAsia" w:cstheme="minorEastAsia"/>
          <w:color w:val="000000"/>
          <w:sz w:val="24"/>
        </w:rPr>
        <w:t>几个  第几个</w:t>
      </w:r>
    </w:p>
    <w:p>
      <w:pPr>
        <w:spacing w:line="360" w:lineRule="auto"/>
        <w:ind w:firstLine="480" w:firstLineChars="200"/>
        <w:jc w:val="center"/>
        <w:rPr>
          <w:rFonts w:asciiTheme="minorEastAsia" w:hAnsiTheme="minorEastAsia" w:cstheme="minorEastAsia"/>
          <w:color w:val="000000"/>
          <w:sz w:val="24"/>
        </w:rPr>
      </w:pPr>
      <w:r>
        <w:rPr>
          <w:rFonts w:hint="eastAsia" w:asciiTheme="minorEastAsia" w:hAnsiTheme="minorEastAsia" w:cstheme="minorEastAsia"/>
          <w:color w:val="000000"/>
          <w:sz w:val="24"/>
        </w:rPr>
        <w:drawing>
          <wp:inline distT="0" distB="0" distL="114300" distR="114300">
            <wp:extent cx="655320" cy="586740"/>
            <wp:effectExtent l="0" t="0" r="1143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cstate="print"/>
                    <a:stretch>
                      <a:fillRect/>
                    </a:stretch>
                  </pic:blipFill>
                  <pic:spPr>
                    <a:xfrm>
                      <a:off x="0" y="0"/>
                      <a:ext cx="655320" cy="586740"/>
                    </a:xfrm>
                    <a:prstGeom prst="rect">
                      <a:avLst/>
                    </a:prstGeom>
                    <a:noFill/>
                    <a:ln w="9525">
                      <a:noFill/>
                    </a:ln>
                  </pic:spPr>
                </pic:pic>
              </a:graphicData>
            </a:graphic>
          </wp:inline>
        </w:drawing>
      </w:r>
    </w:p>
    <w:p>
      <w:pPr>
        <w:spacing w:line="360" w:lineRule="auto"/>
        <w:ind w:firstLine="480" w:firstLineChars="200"/>
        <w:jc w:val="center"/>
        <w:rPr>
          <w:rFonts w:asciiTheme="minorEastAsia" w:hAnsiTheme="minorEastAsia" w:cstheme="minorEastAsia"/>
          <w:color w:val="000000"/>
          <w:sz w:val="24"/>
        </w:rPr>
      </w:pPr>
      <w:r>
        <w:rPr>
          <w:rFonts w:hint="eastAsia" w:asciiTheme="minorEastAsia" w:hAnsiTheme="minorEastAsia" w:cstheme="minorEastAsia"/>
          <w:color w:val="000000"/>
          <w:sz w:val="24"/>
        </w:rPr>
        <w:t>5&gt;1</w:t>
      </w:r>
    </w:p>
    <w:p>
      <w:pPr>
        <w:spacing w:line="360" w:lineRule="auto"/>
        <w:ind w:firstLine="480" w:firstLineChars="200"/>
        <w:jc w:val="center"/>
        <w:rPr>
          <w:rFonts w:asciiTheme="minorEastAsia" w:hAnsiTheme="minorEastAsia" w:cstheme="minorEastAsia"/>
          <w:color w:val="000000"/>
          <w:sz w:val="24"/>
        </w:rPr>
      </w:pPr>
      <w:r>
        <w:rPr>
          <w:rFonts w:hint="eastAsia" w:asciiTheme="minorEastAsia" w:hAnsiTheme="minorEastAsia" w:cstheme="minorEastAsia"/>
          <w:color w:val="000000"/>
          <w:sz w:val="24"/>
        </w:rPr>
        <w:t>计算时，要看清数字，写清数字，看清符号，算清得数。</w:t>
      </w:r>
    </w:p>
    <w:p>
      <w:pPr>
        <w:pStyle w:val="3"/>
        <w:keepNext w:val="0"/>
        <w:keepLines w:val="0"/>
        <w:numPr>
          <w:ilvl w:val="0"/>
          <w:numId w:val="1"/>
        </w:numPr>
        <w:spacing w:line="360" w:lineRule="auto"/>
        <w:ind w:left="0" w:firstLine="482"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教学资料包（机动栏目，每个单元至少一个即可）</w:t>
      </w:r>
    </w:p>
    <w:p>
      <w:pPr>
        <w:numPr>
          <w:ilvl w:val="0"/>
          <w:numId w:val="4"/>
        </w:numPr>
        <w:adjustRightInd w:val="0"/>
        <w:snapToGrid w:val="0"/>
        <w:spacing w:line="360" w:lineRule="auto"/>
        <w:ind w:left="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            精彩教学片断</w:t>
      </w:r>
    </w:p>
    <w:p>
      <w:pPr>
        <w:adjustRightInd w:val="0"/>
        <w:snapToGrid w:val="0"/>
        <w:spacing w:line="360" w:lineRule="auto"/>
        <w:ind w:firstLine="482" w:firstLineChars="200"/>
        <w:jc w:val="center"/>
        <w:rPr>
          <w:rFonts w:asciiTheme="minorEastAsia" w:hAnsiTheme="minorEastAsia" w:cstheme="minorEastAsia"/>
          <w:b/>
          <w:bCs/>
          <w:color w:val="000000"/>
          <w:sz w:val="24"/>
        </w:rPr>
      </w:pPr>
      <w:r>
        <w:rPr>
          <w:rFonts w:hint="eastAsia" w:asciiTheme="minorEastAsia" w:hAnsiTheme="minorEastAsia" w:cstheme="minorEastAsia"/>
          <w:b/>
          <w:bCs/>
          <w:color w:val="000000"/>
          <w:sz w:val="24"/>
        </w:rPr>
        <w:t>复习序数的含义 ：</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1．出示教材第102页的第2题，先让学生口答，再在书上填写。</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2．数学游戏，猜猜我是几。 </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(1)我是10前面的一个数，我是几? </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(2)我比9少1，我是几?</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(3)我是12和14中间的一个数，我是几?    </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(4)我是19后面的一个数，我是几?</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(5)我比18少1，我是几?</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(6)我是由1个十和2个一组成的，我是几?</w:t>
      </w:r>
    </w:p>
    <w:p>
      <w:pPr>
        <w:adjustRightInd w:val="0"/>
        <w:snapToGrid w:val="0"/>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(7)我是由2个十组成的，我是几?</w:t>
      </w:r>
    </w:p>
    <w:p>
      <w:pPr>
        <w:adjustRightInd w:val="0"/>
        <w:snapToGrid w:val="0"/>
        <w:spacing w:line="360" w:lineRule="auto"/>
        <w:ind w:firstLine="482" w:firstLineChars="200"/>
        <w:rPr>
          <w:rFonts w:asciiTheme="minorEastAsia" w:hAnsiTheme="minorEastAsia" w:cstheme="minorEastAsia"/>
          <w:color w:val="000000"/>
          <w:sz w:val="24"/>
        </w:rPr>
      </w:pPr>
      <w:r>
        <w:rPr>
          <w:rFonts w:hint="eastAsia" w:asciiTheme="minorEastAsia" w:hAnsiTheme="minorEastAsia" w:cstheme="minorEastAsia"/>
          <w:b/>
          <w:color w:val="000000"/>
          <w:sz w:val="24"/>
        </w:rPr>
        <w:t>【设计意图】</w:t>
      </w:r>
      <w:r>
        <w:rPr>
          <w:rFonts w:hint="eastAsia" w:asciiTheme="minorEastAsia" w:hAnsiTheme="minorEastAsia" w:cstheme="minorEastAsia"/>
          <w:color w:val="000000"/>
          <w:sz w:val="24"/>
        </w:rPr>
        <w:t>通过有趣地游戏的方式让学生在竞争的学习氛围中学习，提高复习效果。</w:t>
      </w:r>
    </w:p>
    <w:p>
      <w:pPr>
        <w:numPr>
          <w:ilvl w:val="0"/>
          <w:numId w:val="4"/>
        </w:numPr>
        <w:adjustRightInd w:val="0"/>
        <w:snapToGrid w:val="0"/>
        <w:spacing w:line="360" w:lineRule="auto"/>
        <w:ind w:left="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            教学资源</w:t>
      </w:r>
    </w:p>
    <w:p>
      <w:pPr>
        <w:adjustRightInd w:val="0"/>
        <w:snapToGrid w:val="0"/>
        <w:spacing w:line="360" w:lineRule="auto"/>
        <w:ind w:firstLine="482" w:firstLineChars="200"/>
        <w:jc w:val="center"/>
        <w:rPr>
          <w:rFonts w:asciiTheme="minorEastAsia" w:hAnsiTheme="minorEastAsia" w:cstheme="minorEastAsia"/>
          <w:b/>
          <w:color w:val="000000"/>
          <w:sz w:val="24"/>
        </w:rPr>
      </w:pPr>
      <w:r>
        <w:rPr>
          <w:rFonts w:hint="eastAsia" w:asciiTheme="minorEastAsia" w:hAnsiTheme="minorEastAsia" w:cstheme="minorEastAsia"/>
          <w:b/>
          <w:color w:val="000000"/>
          <w:sz w:val="24"/>
        </w:rPr>
        <w:t xml:space="preserve">啤酒中的罗马数字 </w:t>
      </w:r>
    </w:p>
    <w:p>
      <w:pPr>
        <w:adjustRightInd w:val="0"/>
        <w:snapToGrid w:val="0"/>
        <w:spacing w:line="360" w:lineRule="auto"/>
        <w:ind w:firstLine="480" w:firstLineChars="200"/>
        <w:jc w:val="left"/>
        <w:rPr>
          <w:rFonts w:asciiTheme="minorEastAsia" w:hAnsiTheme="minorEastAsia" w:cstheme="minorEastAsia"/>
          <w:bCs/>
          <w:color w:val="000000"/>
          <w:sz w:val="24"/>
        </w:rPr>
      </w:pPr>
      <w:r>
        <w:rPr>
          <w:rFonts w:hint="eastAsia" w:asciiTheme="minorEastAsia" w:hAnsiTheme="minorEastAsia" w:cstheme="minorEastAsia"/>
          <w:bCs/>
          <w:color w:val="000000"/>
          <w:sz w:val="24"/>
        </w:rPr>
        <w:t xml:space="preserve">不论是在中国啤酒标或是在外国啤酒标上，常常可以看到一组罗马数目字，它们一般印刷在啤酒标的边缘部位，用来注明啤酒的生产月份． </w:t>
      </w:r>
    </w:p>
    <w:p>
      <w:pPr>
        <w:adjustRightInd w:val="0"/>
        <w:snapToGrid w:val="0"/>
        <w:spacing w:line="360" w:lineRule="auto"/>
        <w:ind w:firstLine="480" w:firstLineChars="200"/>
        <w:jc w:val="left"/>
        <w:rPr>
          <w:rFonts w:asciiTheme="minorEastAsia" w:hAnsiTheme="minorEastAsia" w:cstheme="minorEastAsia"/>
          <w:bCs/>
          <w:color w:val="000000"/>
          <w:sz w:val="24"/>
        </w:rPr>
      </w:pPr>
      <w:r>
        <w:rPr>
          <w:rFonts w:hint="eastAsia" w:asciiTheme="minorEastAsia" w:hAnsiTheme="minorEastAsia" w:cstheme="minorEastAsia"/>
          <w:bCs/>
          <w:color w:val="000000"/>
          <w:sz w:val="24"/>
        </w:rPr>
        <w:t xml:space="preserve">罗马数字是距今2500多年前，从罗马共和到罗马帝国时代用来记数的符号，是由26个罗马字母，即拉丁字母中选出10个字母，每个字母表示一个数目．如Ⅰ表示1、Ⅱ表示2、Ⅲ表示3、Ⅴ表示5、X表示10、L表示50、C表示100、D表示500、M表示1000．这些都是整数，奇、零数就采用两个字母拼在一起，向左是减，向右是加．如4写成Ⅳ，6写成Ⅵ，9写成Ⅸ，11写成Ⅺ，只要记住10个常用整数和左减右加的拼写方法，就能轻易识别这些数目，从而也就不难断明啤酒的保质期． </w:t>
      </w:r>
    </w:p>
    <w:p>
      <w:pPr>
        <w:adjustRightInd w:val="0"/>
        <w:snapToGrid w:val="0"/>
        <w:spacing w:line="360" w:lineRule="auto"/>
        <w:ind w:firstLine="480" w:firstLineChars="200"/>
        <w:jc w:val="left"/>
        <w:rPr>
          <w:rFonts w:asciiTheme="minorEastAsia" w:hAnsiTheme="minorEastAsia" w:cstheme="minorEastAsia"/>
          <w:bCs/>
          <w:color w:val="000000"/>
          <w:sz w:val="24"/>
        </w:rPr>
      </w:pPr>
      <w:r>
        <w:rPr>
          <w:rFonts w:hint="eastAsia" w:asciiTheme="minorEastAsia" w:hAnsiTheme="minorEastAsia" w:cstheme="minorEastAsia"/>
          <w:bCs/>
          <w:color w:val="000000"/>
          <w:sz w:val="24"/>
        </w:rPr>
        <w:t xml:space="preserve">由于罗马数目字比较繁琐，远不如阿拉伯数目字简明易记，所以罗马数目字的使用越来越少，从近年来的啤酒商标上就可以反映出罗马数目字的出现频率正在逐年下降．可以预见，在将来的啤酒标上，这种古老的文字就看不到了，它会随着时间的流逝离我们而去． </w:t>
      </w:r>
    </w:p>
    <w:p>
      <w:pPr>
        <w:adjustRightInd w:val="0"/>
        <w:snapToGrid w:val="0"/>
        <w:spacing w:line="360" w:lineRule="auto"/>
        <w:ind w:firstLine="482" w:firstLineChars="200"/>
        <w:jc w:val="center"/>
        <w:rPr>
          <w:rFonts w:asciiTheme="minorEastAsia" w:hAnsiTheme="minorEastAsia" w:cstheme="minorEastAsia"/>
          <w:b/>
          <w:color w:val="000000"/>
          <w:sz w:val="24"/>
        </w:rPr>
      </w:pPr>
      <w:r>
        <w:rPr>
          <w:rFonts w:hint="eastAsia" w:asciiTheme="minorEastAsia" w:hAnsiTheme="minorEastAsia" w:cstheme="minorEastAsia"/>
          <w:b/>
          <w:color w:val="000000"/>
          <w:sz w:val="24"/>
        </w:rPr>
        <w:t>古代中国数学</w:t>
      </w:r>
    </w:p>
    <w:p>
      <w:pPr>
        <w:adjustRightInd w:val="0"/>
        <w:snapToGrid w:val="0"/>
        <w:spacing w:line="360" w:lineRule="auto"/>
        <w:ind w:firstLine="480" w:firstLineChars="200"/>
        <w:rPr>
          <w:rFonts w:asciiTheme="minorEastAsia" w:hAnsiTheme="minorEastAsia" w:cstheme="minorEastAsia"/>
          <w:b/>
          <w:bCs/>
          <w:color w:val="000000"/>
          <w:sz w:val="24"/>
        </w:rPr>
      </w:pPr>
      <w:r>
        <w:rPr>
          <w:rFonts w:hint="eastAsia" w:asciiTheme="minorEastAsia" w:hAnsiTheme="minorEastAsia" w:cstheme="minorEastAsia"/>
          <w:color w:val="000000"/>
          <w:sz w:val="24"/>
        </w:rPr>
        <w:fldChar w:fldCharType="begin"/>
      </w:r>
      <w:r>
        <w:rPr>
          <w:rFonts w:hint="eastAsia" w:asciiTheme="minorEastAsia" w:hAnsiTheme="minorEastAsia" w:cstheme="minorEastAsia"/>
          <w:color w:val="000000"/>
          <w:sz w:val="24"/>
        </w:rPr>
        <w:instrText xml:space="preserve">INCLUDEPICTURE \d "http://ipsm.hner.cn/xxpd/kczy/shang/sx/1/16/rj-kebiao/10_1/10_1_kz/image/9.jpg" \* MERGEFORMATINET </w:instrText>
      </w:r>
      <w:r>
        <w:rPr>
          <w:rFonts w:hint="eastAsia" w:asciiTheme="minorEastAsia" w:hAnsiTheme="minorEastAsia" w:cstheme="minorEastAsia"/>
          <w:color w:val="000000"/>
          <w:sz w:val="24"/>
        </w:rPr>
        <w:fldChar w:fldCharType="separate"/>
      </w:r>
      <w:r>
        <w:rPr>
          <w:rFonts w:hint="eastAsia" w:asciiTheme="minorEastAsia" w:hAnsiTheme="minorEastAsia" w:cstheme="minorEastAsia"/>
          <w:color w:val="000000"/>
          <w:sz w:val="24"/>
        </w:rPr>
        <w:drawing>
          <wp:inline distT="0" distB="0" distL="114300" distR="114300">
            <wp:extent cx="5878195" cy="6167755"/>
            <wp:effectExtent l="0" t="0" r="8255" b="4445"/>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r:embed="rId11" cstate="print"/>
                    <a:stretch>
                      <a:fillRect/>
                    </a:stretch>
                  </pic:blipFill>
                  <pic:spPr>
                    <a:xfrm>
                      <a:off x="0" y="0"/>
                      <a:ext cx="5878195" cy="6167755"/>
                    </a:xfrm>
                    <a:prstGeom prst="rect">
                      <a:avLst/>
                    </a:prstGeom>
                    <a:noFill/>
                    <a:ln w="9525">
                      <a:noFill/>
                    </a:ln>
                  </pic:spPr>
                </pic:pic>
              </a:graphicData>
            </a:graphic>
          </wp:inline>
        </w:drawing>
      </w:r>
      <w:r>
        <w:rPr>
          <w:rFonts w:hint="eastAsia" w:asciiTheme="minorEastAsia" w:hAnsiTheme="minorEastAsia" w:cstheme="minorEastAsia"/>
          <w:color w:val="000000"/>
          <w:sz w:val="24"/>
        </w:rPr>
        <w:fldChar w:fldCharType="end"/>
      </w:r>
      <w:r>
        <w:rPr>
          <w:rFonts w:hint="eastAsia" w:asciiTheme="minorEastAsia" w:hAnsiTheme="minorEastAsia" w:cstheme="minorEastAsia"/>
          <w:color w:val="000000"/>
          <w:sz w:val="24"/>
        </w:rPr>
        <w:t xml:space="preserve">    </w:t>
      </w:r>
    </w:p>
    <w:p>
      <w:pPr>
        <w:numPr>
          <w:ilvl w:val="0"/>
          <w:numId w:val="4"/>
        </w:numPr>
        <w:adjustRightInd w:val="0"/>
        <w:snapToGrid w:val="0"/>
        <w:spacing w:line="360" w:lineRule="auto"/>
        <w:ind w:left="0"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 xml:space="preserve">            资料链接</w:t>
      </w:r>
    </w:p>
    <w:p>
      <w:pPr>
        <w:widowControl/>
        <w:shd w:val="clear" w:color="auto" w:fill="FFFFFF"/>
        <w:spacing w:line="360" w:lineRule="auto"/>
        <w:ind w:firstLine="482" w:firstLineChars="200"/>
        <w:jc w:val="center"/>
        <w:rPr>
          <w:rFonts w:asciiTheme="minorEastAsia" w:hAnsiTheme="minorEastAsia" w:cstheme="minorEastAsia"/>
          <w:b/>
          <w:bCs/>
          <w:color w:val="000000"/>
          <w:kern w:val="0"/>
          <w:sz w:val="24"/>
          <w:shd w:val="clear" w:color="auto" w:fill="FFFFFF"/>
        </w:rPr>
      </w:pPr>
    </w:p>
    <w:p>
      <w:pPr>
        <w:widowControl/>
        <w:shd w:val="clear" w:color="auto" w:fill="FFFFFF"/>
        <w:spacing w:line="360" w:lineRule="auto"/>
        <w:ind w:firstLine="482" w:firstLineChars="200"/>
        <w:jc w:val="center"/>
        <w:rPr>
          <w:rFonts w:asciiTheme="minorEastAsia" w:hAnsiTheme="minorEastAsia" w:cstheme="minorEastAsia"/>
          <w:b/>
          <w:bCs/>
          <w:color w:val="000000"/>
          <w:kern w:val="0"/>
          <w:sz w:val="24"/>
          <w:shd w:val="clear" w:color="auto" w:fill="FFFFFF"/>
        </w:rPr>
      </w:pPr>
      <w:r>
        <w:rPr>
          <w:rFonts w:hint="eastAsia" w:asciiTheme="minorEastAsia" w:hAnsiTheme="minorEastAsia" w:cstheme="minorEastAsia"/>
          <w:b/>
          <w:bCs/>
          <w:color w:val="000000"/>
          <w:kern w:val="0"/>
          <w:sz w:val="24"/>
          <w:shd w:val="clear" w:color="auto" w:fill="FFFFFF"/>
        </w:rPr>
        <w:t>数学博士---郑伟安</w:t>
      </w:r>
    </w:p>
    <w:p>
      <w:pPr>
        <w:widowControl/>
        <w:shd w:val="clear" w:color="auto" w:fill="FFFFFF"/>
        <w:spacing w:line="360" w:lineRule="auto"/>
        <w:ind w:firstLine="480" w:firstLineChars="200"/>
        <w:jc w:val="left"/>
        <w:rPr>
          <w:rFonts w:asciiTheme="minorEastAsia" w:hAnsiTheme="minorEastAsia" w:cstheme="minorEastAsia"/>
          <w:color w:val="000000"/>
          <w:kern w:val="0"/>
          <w:sz w:val="24"/>
          <w:shd w:val="clear" w:color="auto" w:fill="FFFFFF"/>
        </w:rPr>
      </w:pPr>
    </w:p>
    <w:p>
      <w:pPr>
        <w:widowControl/>
        <w:shd w:val="clear" w:color="auto" w:fill="FFFFFF"/>
        <w:spacing w:line="360" w:lineRule="auto"/>
        <w:ind w:firstLine="480" w:firstLineChars="200"/>
        <w:jc w:val="left"/>
        <w:rPr>
          <w:rFonts w:asciiTheme="minorEastAsia" w:hAnsiTheme="minorEastAsia" w:cstheme="minorEastAsia"/>
          <w:color w:val="000000"/>
          <w:kern w:val="0"/>
          <w:sz w:val="24"/>
          <w:shd w:val="clear" w:color="auto" w:fill="FFFFFF"/>
        </w:rPr>
      </w:pPr>
      <w:r>
        <w:rPr>
          <w:rFonts w:hint="eastAsia" w:asciiTheme="minorEastAsia" w:hAnsiTheme="minorEastAsia" w:cstheme="minorEastAsia"/>
          <w:color w:val="000000"/>
          <w:kern w:val="0"/>
          <w:sz w:val="24"/>
          <w:shd w:val="clear" w:color="auto" w:fill="FFFFFF"/>
        </w:rPr>
        <w:t>郑伟安，教授。上海市人。华东师范大学终身教授。1980年获华东师范大学数学系概率论与数理统计硕士学位。1981年赴法国斯特拉斯堡大学进修。1984年获法国国家数学科学博士学位。回国后，任华东师范大学教授。专于概率论，从事鞅论、随机微分几何、随机力学、对称马称科夫过程等方面的研究。</w:t>
      </w:r>
    </w:p>
    <w:p>
      <w:pPr>
        <w:widowControl/>
        <w:shd w:val="clear" w:color="auto" w:fill="FFFFFF"/>
        <w:spacing w:line="360" w:lineRule="auto"/>
        <w:ind w:firstLine="480" w:firstLineChars="200"/>
        <w:jc w:val="left"/>
        <w:rPr>
          <w:rFonts w:asciiTheme="minorEastAsia" w:hAnsiTheme="minorEastAsia" w:cstheme="minorEastAsia"/>
          <w:color w:val="000000"/>
          <w:kern w:val="0"/>
          <w:sz w:val="24"/>
          <w:shd w:val="clear" w:color="auto" w:fill="FFFFFF"/>
        </w:rPr>
      </w:pPr>
      <w:r>
        <w:rPr>
          <w:rFonts w:hint="eastAsia" w:asciiTheme="minorEastAsia" w:hAnsiTheme="minorEastAsia" w:cstheme="minorEastAsia"/>
          <w:color w:val="000000"/>
          <w:kern w:val="0"/>
          <w:sz w:val="24"/>
          <w:shd w:val="clear" w:color="auto" w:fill="FFFFFF"/>
        </w:rPr>
        <w:t>生于1952年的郑伟安同千千万万同时代的人一样，初一刚上完，那段长达十年的特殊时期便开始了，于是早早地出了校门。如果不是身患哮喘，郑伟安将会投入到知识青年上山下乡的洪流，那么他的命运也将截然不同。</w:t>
      </w:r>
    </w:p>
    <w:p>
      <w:pPr>
        <w:widowControl/>
        <w:shd w:val="clear" w:color="auto" w:fill="FFFFFF"/>
        <w:spacing w:line="360" w:lineRule="auto"/>
        <w:ind w:firstLine="480" w:firstLineChars="200"/>
        <w:jc w:val="left"/>
        <w:rPr>
          <w:rFonts w:asciiTheme="minorEastAsia" w:hAnsiTheme="minorEastAsia" w:cstheme="minorEastAsia"/>
          <w:color w:val="000000"/>
          <w:kern w:val="0"/>
          <w:sz w:val="24"/>
          <w:shd w:val="clear" w:color="auto" w:fill="FFFFFF"/>
        </w:rPr>
      </w:pPr>
      <w:r>
        <w:rPr>
          <w:rFonts w:hint="eastAsia" w:asciiTheme="minorEastAsia" w:hAnsiTheme="minorEastAsia" w:cstheme="minorEastAsia"/>
          <w:color w:val="000000"/>
          <w:kern w:val="0"/>
          <w:sz w:val="24"/>
          <w:shd w:val="clear" w:color="auto" w:fill="FFFFFF"/>
        </w:rPr>
        <w:t>赋闲在家，太多的时间不知该如何打发，郑伟安找到了最为经济的消磨时光的方式——读书。彼时，由于滞销，上海书店里的书籍都是以斤论价。尽管生性好玩，但在那样的特殊年代下，郑伟安读书效率还不错，在几年时间里，不仅相继学完了初中、高中、大学的各种课程，还学会了英语、法语、德语等好几门外语。</w:t>
      </w:r>
    </w:p>
    <w:p>
      <w:pPr>
        <w:widowControl/>
        <w:shd w:val="clear" w:color="auto" w:fill="FFFFFF"/>
        <w:spacing w:line="360" w:lineRule="auto"/>
        <w:ind w:firstLine="480" w:firstLineChars="200"/>
        <w:jc w:val="left"/>
        <w:rPr>
          <w:rFonts w:asciiTheme="minorEastAsia" w:hAnsiTheme="minorEastAsia" w:cstheme="minorEastAsia"/>
          <w:color w:val="000000"/>
          <w:kern w:val="0"/>
          <w:sz w:val="24"/>
          <w:shd w:val="clear" w:color="auto" w:fill="FFFFFF"/>
        </w:rPr>
      </w:pPr>
      <w:r>
        <w:rPr>
          <w:rFonts w:hint="eastAsia" w:asciiTheme="minorEastAsia" w:hAnsiTheme="minorEastAsia" w:cstheme="minorEastAsia"/>
          <w:color w:val="000000"/>
          <w:kern w:val="0"/>
          <w:sz w:val="24"/>
          <w:shd w:val="clear" w:color="auto" w:fill="FFFFFF"/>
        </w:rPr>
        <w:t>1973年，郑伟安被分配到上海市卢湾区瑞金街道房修队，成了一名木工。那时，他已经自学了大学工科前三年的全部课程。热衷于捣鼓无线电的郑伟安本想在这方面继续深造，但每月只有18元钱的工资，继续学习无线电对于他来说过于奢侈。几经权衡之后，他一头扎进了数学。</w:t>
      </w:r>
    </w:p>
    <w:p>
      <w:pPr>
        <w:widowControl/>
        <w:shd w:val="clear" w:color="auto" w:fill="FFFFFF"/>
        <w:spacing w:line="360" w:lineRule="auto"/>
        <w:ind w:firstLine="480" w:firstLineChars="200"/>
        <w:jc w:val="left"/>
        <w:rPr>
          <w:rFonts w:asciiTheme="minorEastAsia" w:hAnsiTheme="minorEastAsia" w:cstheme="minorEastAsia"/>
          <w:color w:val="000000"/>
          <w:kern w:val="0"/>
          <w:sz w:val="24"/>
          <w:shd w:val="clear" w:color="auto" w:fill="FFFFFF"/>
        </w:rPr>
      </w:pPr>
      <w:r>
        <w:rPr>
          <w:rFonts w:hint="eastAsia" w:asciiTheme="minorEastAsia" w:hAnsiTheme="minorEastAsia" w:cstheme="minorEastAsia"/>
          <w:color w:val="000000"/>
          <w:kern w:val="0"/>
          <w:sz w:val="24"/>
          <w:shd w:val="clear" w:color="auto" w:fill="FFFFFF"/>
        </w:rPr>
        <w:t>房修队的工作并不轻松，但凭着一股韧劲儿，郑伟安在工作之余学完了大学数学系要求的全部科目。为了检验自己的学习成果，他还有模有样地撰写了“毕业论文”，并将其通过堂哥交到了华东师范大学教授程其襄手中，又无意间被当时师大数学系的教育革命组副组长郑启明看到。辗转之后，郑伟安终被华东师大数学系破格录取，成为该系文革后的第一个研究生。</w:t>
      </w:r>
    </w:p>
    <w:p>
      <w:pPr>
        <w:widowControl/>
        <w:shd w:val="clear" w:color="auto" w:fill="FFFFFF"/>
        <w:spacing w:line="360" w:lineRule="auto"/>
        <w:ind w:firstLine="480" w:firstLineChars="200"/>
        <w:jc w:val="left"/>
        <w:rPr>
          <w:rFonts w:asciiTheme="minorEastAsia" w:hAnsiTheme="minorEastAsia" w:cstheme="minorEastAsia"/>
          <w:color w:val="000000"/>
          <w:kern w:val="0"/>
          <w:sz w:val="24"/>
          <w:shd w:val="clear" w:color="auto" w:fill="FFFFFF"/>
        </w:rPr>
      </w:pPr>
      <w:r>
        <w:rPr>
          <w:rFonts w:hint="eastAsia" w:asciiTheme="minorEastAsia" w:hAnsiTheme="minorEastAsia" w:cstheme="minorEastAsia"/>
          <w:color w:val="000000"/>
          <w:kern w:val="0"/>
          <w:sz w:val="24"/>
          <w:shd w:val="clear" w:color="auto" w:fill="FFFFFF"/>
        </w:rPr>
        <w:t>一时间，大量媒体登门采访。顺理成章地，郑伟安出名了。</w:t>
      </w:r>
    </w:p>
    <w:p>
      <w:pPr>
        <w:widowControl/>
        <w:shd w:val="clear" w:color="auto" w:fill="FFFFFF"/>
        <w:spacing w:line="360" w:lineRule="auto"/>
        <w:ind w:firstLine="480" w:firstLineChars="200"/>
        <w:jc w:val="left"/>
        <w:rPr>
          <w:rFonts w:asciiTheme="minorEastAsia" w:hAnsiTheme="minorEastAsia" w:cstheme="minorEastAsia"/>
          <w:color w:val="000000"/>
          <w:kern w:val="0"/>
          <w:sz w:val="24"/>
          <w:shd w:val="clear" w:color="auto" w:fill="FFFFFF"/>
        </w:rPr>
      </w:pPr>
      <w:r>
        <w:rPr>
          <w:rFonts w:hint="eastAsia" w:asciiTheme="minorEastAsia" w:hAnsiTheme="minorEastAsia" w:cstheme="minorEastAsia"/>
          <w:color w:val="000000"/>
          <w:kern w:val="0"/>
          <w:sz w:val="24"/>
          <w:shd w:val="clear" w:color="auto" w:fill="FFFFFF"/>
        </w:rPr>
        <w:t>与此同时，他还被选为上海市科学大会代表，并于1978年受邀在上海科学大会上做大会发言。“在会上，我说，我这样一个‘小木匠’，却想攀登科学高峰，于是‘小木匠’成了要跟我一辈子的绰号。”郑伟安回忆道。</w:t>
      </w:r>
    </w:p>
    <w:p>
      <w:pPr>
        <w:widowControl/>
        <w:shd w:val="clear" w:color="auto" w:fill="FFFFFF"/>
        <w:spacing w:line="360" w:lineRule="auto"/>
        <w:ind w:firstLine="480" w:firstLineChars="200"/>
        <w:jc w:val="left"/>
        <w:rPr>
          <w:rFonts w:asciiTheme="minorEastAsia" w:hAnsiTheme="minorEastAsia" w:cstheme="minorEastAsia"/>
          <w:color w:val="000000"/>
          <w:kern w:val="0"/>
          <w:sz w:val="24"/>
          <w:shd w:val="clear" w:color="auto" w:fill="FFFFFF"/>
        </w:rPr>
      </w:pPr>
      <w:r>
        <w:rPr>
          <w:rFonts w:hint="eastAsia" w:asciiTheme="minorEastAsia" w:hAnsiTheme="minorEastAsia" w:cstheme="minorEastAsia"/>
          <w:color w:val="000000"/>
          <w:kern w:val="0"/>
          <w:sz w:val="24"/>
          <w:shd w:val="clear" w:color="auto" w:fill="FFFFFF"/>
        </w:rPr>
        <w:t>媒体以极大的热情将小木匠成长为数学家的故事传播至千家万户，郑伟安成了当时家喻户晓的励志典型，“一双双拿着煤铲、握着锄头的手因为他重新伸向了课本”，一家媒体如此形容这个励志故事带来的效应。直到这些年，还不时有同行看到郑伟安便激动不已，说自己正是受其鼓舞才踏入数学之门。</w:t>
      </w:r>
    </w:p>
    <w:p>
      <w:pPr>
        <w:adjustRightInd w:val="0"/>
        <w:snapToGrid w:val="0"/>
        <w:spacing w:line="360" w:lineRule="auto"/>
        <w:ind w:firstLine="480" w:firstLineChars="200"/>
        <w:jc w:val="center"/>
        <w:rPr>
          <w:rFonts w:asciiTheme="minorEastAsia" w:hAnsiTheme="minorEastAsia" w:cstheme="minorEastAsia"/>
          <w:color w:val="000000"/>
          <w:sz w:val="24"/>
        </w:rPr>
      </w:pPr>
      <w:r>
        <w:rPr>
          <w:rFonts w:hint="eastAsia" w:asciiTheme="minorEastAsia" w:hAnsiTheme="minorEastAsia" w:cstheme="minorEastAsia"/>
          <w:color w:val="000000"/>
          <w:sz w:val="24"/>
          <w:shd w:val="clear" w:color="auto" w:fill="FFFFFF"/>
        </w:rPr>
        <w:br w:type="page"/>
      </w:r>
      <w:r>
        <w:rPr>
          <w:rFonts w:hint="eastAsia" w:asciiTheme="minorEastAsia" w:hAnsiTheme="minorEastAsia" w:cstheme="minorEastAsia"/>
          <w:color w:val="000000"/>
          <w:sz w:val="24"/>
        </w:rPr>
        <w:t>浅谈如何上好数学复习课</w:t>
      </w:r>
    </w:p>
    <w:p>
      <w:pPr>
        <w:widowControl/>
        <w:shd w:val="clear" w:color="auto" w:fill="FFFFFF"/>
        <w:spacing w:line="360" w:lineRule="auto"/>
        <w:ind w:firstLine="480" w:firstLineChars="200"/>
        <w:jc w:val="left"/>
        <w:rPr>
          <w:rFonts w:asciiTheme="minorEastAsia" w:hAnsiTheme="minorEastAsia" w:cstheme="minorEastAsia"/>
          <w:color w:val="000000"/>
          <w:kern w:val="0"/>
          <w:sz w:val="24"/>
          <w:shd w:val="clear" w:color="auto" w:fill="FFFFFF"/>
        </w:rPr>
      </w:pPr>
      <w:r>
        <w:rPr>
          <w:rFonts w:hint="eastAsia" w:asciiTheme="minorEastAsia" w:hAnsiTheme="minorEastAsia" w:cstheme="minorEastAsia"/>
          <w:color w:val="000000"/>
          <w:kern w:val="0"/>
          <w:sz w:val="24"/>
          <w:shd w:val="clear" w:color="auto" w:fill="FFFFFF"/>
        </w:rPr>
        <w:t xml:space="preserve">“复习课最难上”。这是许多数学教师的感觉，的确，复习课既不像新授课那样使学生觉得有“新鲜感”，又不像别的课那样有章可循。那么，如何上好数学复习课呢？根据这些年的教学经验，我觉得应该做到如下几点： </w:t>
      </w:r>
    </w:p>
    <w:p>
      <w:pPr>
        <w:widowControl/>
        <w:shd w:val="clear" w:color="auto" w:fill="FFFFFF"/>
        <w:spacing w:line="360" w:lineRule="auto"/>
        <w:ind w:firstLine="480" w:firstLineChars="200"/>
        <w:jc w:val="left"/>
        <w:rPr>
          <w:rFonts w:asciiTheme="minorEastAsia" w:hAnsiTheme="minorEastAsia" w:cstheme="minorEastAsia"/>
          <w:color w:val="000000"/>
          <w:kern w:val="0"/>
          <w:sz w:val="24"/>
          <w:shd w:val="clear" w:color="auto" w:fill="FFFFFF"/>
        </w:rPr>
      </w:pPr>
      <w:r>
        <w:rPr>
          <w:rFonts w:hint="eastAsia" w:asciiTheme="minorEastAsia" w:hAnsiTheme="minorEastAsia" w:cstheme="minorEastAsia"/>
          <w:color w:val="000000"/>
          <w:kern w:val="0"/>
          <w:sz w:val="24"/>
          <w:shd w:val="clear" w:color="auto" w:fill="FFFFFF"/>
        </w:rPr>
        <w:t xml:space="preserve">一、提高复习兴趣。 </w:t>
      </w:r>
    </w:p>
    <w:p>
      <w:pPr>
        <w:widowControl/>
        <w:shd w:val="clear" w:color="auto" w:fill="FFFFFF"/>
        <w:spacing w:line="360" w:lineRule="auto"/>
        <w:ind w:firstLine="480" w:firstLineChars="200"/>
        <w:jc w:val="left"/>
        <w:rPr>
          <w:rFonts w:asciiTheme="minorEastAsia" w:hAnsiTheme="minorEastAsia" w:cstheme="minorEastAsia"/>
          <w:color w:val="000000"/>
          <w:kern w:val="0"/>
          <w:sz w:val="24"/>
          <w:shd w:val="clear" w:color="auto" w:fill="FFFFFF"/>
        </w:rPr>
      </w:pPr>
      <w:r>
        <w:rPr>
          <w:rFonts w:hint="eastAsia" w:asciiTheme="minorEastAsia" w:hAnsiTheme="minorEastAsia" w:cstheme="minorEastAsia"/>
          <w:color w:val="000000"/>
          <w:kern w:val="0"/>
          <w:sz w:val="24"/>
          <w:shd w:val="clear" w:color="auto" w:fill="FFFFFF"/>
        </w:rPr>
        <w:t xml:space="preserve">平时授新课，新鲜有趣；复习时，要重复已学的内容，有的学生会觉得单调、枯燥无味，针对这种情况，一方面，要从思想上提高学生对复习的认识，主动进行复习；另一方面，要以“新”提高复习的积极性。不仅仅是让学生复习知识，让学生掌握、巩固、弥补新授课解决不了的问题，它更大的空间应该是让学生在复习课上，感受它与新授不同的另外的一种风景，让他们感受复习课的魅力。 </w:t>
      </w:r>
    </w:p>
    <w:p>
      <w:pPr>
        <w:widowControl/>
        <w:shd w:val="clear" w:color="auto" w:fill="FFFFFF"/>
        <w:spacing w:line="360" w:lineRule="auto"/>
        <w:ind w:firstLine="480" w:firstLineChars="200"/>
        <w:jc w:val="left"/>
        <w:rPr>
          <w:rFonts w:asciiTheme="minorEastAsia" w:hAnsiTheme="minorEastAsia" w:cstheme="minorEastAsia"/>
          <w:color w:val="000000"/>
          <w:kern w:val="0"/>
          <w:sz w:val="24"/>
          <w:shd w:val="clear" w:color="auto" w:fill="FFFFFF"/>
        </w:rPr>
      </w:pPr>
      <w:r>
        <w:rPr>
          <w:rFonts w:hint="eastAsia" w:asciiTheme="minorEastAsia" w:hAnsiTheme="minorEastAsia" w:cstheme="minorEastAsia"/>
          <w:color w:val="000000"/>
          <w:kern w:val="0"/>
          <w:sz w:val="24"/>
          <w:shd w:val="clear" w:color="auto" w:fill="FFFFFF"/>
        </w:rPr>
        <w:t xml:space="preserve">二、重视综合，融会贯通。 </w:t>
      </w:r>
    </w:p>
    <w:p>
      <w:pPr>
        <w:widowControl/>
        <w:shd w:val="clear" w:color="auto" w:fill="FFFFFF"/>
        <w:spacing w:line="360" w:lineRule="auto"/>
        <w:ind w:firstLine="480" w:firstLineChars="200"/>
        <w:jc w:val="left"/>
        <w:rPr>
          <w:rFonts w:asciiTheme="minorEastAsia" w:hAnsiTheme="minorEastAsia" w:cstheme="minorEastAsia"/>
          <w:color w:val="000000"/>
          <w:kern w:val="0"/>
          <w:sz w:val="24"/>
          <w:shd w:val="clear" w:color="auto" w:fill="FFFFFF"/>
        </w:rPr>
      </w:pPr>
      <w:r>
        <w:rPr>
          <w:rFonts w:hint="eastAsia" w:asciiTheme="minorEastAsia" w:hAnsiTheme="minorEastAsia" w:cstheme="minorEastAsia"/>
          <w:color w:val="000000"/>
          <w:kern w:val="0"/>
          <w:sz w:val="24"/>
          <w:shd w:val="clear" w:color="auto" w:fill="FFFFFF"/>
        </w:rPr>
        <w:t>数学复习的内容可分为基础知识和解题技能两部分。在复习中，要注意基本概念、基本公式、基本定律比较和运用，力求对所学的基础知识从局部到整体，从微观到宏观，从具体到抽象等多角度、多层次、全方位地融会贯通，有意识地培养学生的分析理解能力、综合概括能力和抽象思维能力。对于定义、定理、公式的复习，应弄清来龙去脉，沟通相互关系，掌握推证过程，注意表达形式，归纳记忆方法，明确主要用途，使每一章节中的知识点都联系起来，形成完整的知识体系，达到以点成线，以线成面，以面成体的目的。注意做到：</w:t>
      </w:r>
    </w:p>
    <w:p>
      <w:pPr>
        <w:widowControl/>
        <w:shd w:val="clear" w:color="auto" w:fill="FFFFFF"/>
        <w:spacing w:line="360" w:lineRule="auto"/>
        <w:ind w:firstLine="480" w:firstLineChars="200"/>
        <w:jc w:val="left"/>
        <w:rPr>
          <w:rFonts w:asciiTheme="minorEastAsia" w:hAnsiTheme="minorEastAsia" w:cstheme="minorEastAsia"/>
          <w:color w:val="000000"/>
          <w:kern w:val="0"/>
          <w:sz w:val="24"/>
          <w:shd w:val="clear" w:color="auto" w:fill="FFFFFF"/>
        </w:rPr>
      </w:pPr>
      <w:r>
        <w:rPr>
          <w:rFonts w:hint="eastAsia" w:asciiTheme="minorEastAsia" w:hAnsiTheme="minorEastAsia" w:cstheme="minorEastAsia"/>
          <w:color w:val="000000"/>
          <w:kern w:val="0"/>
          <w:sz w:val="24"/>
          <w:shd w:val="clear" w:color="auto" w:fill="FFFFFF"/>
        </w:rPr>
        <w:t xml:space="preserve">1、抓住关键，突出重点。 </w:t>
      </w:r>
    </w:p>
    <w:p>
      <w:pPr>
        <w:widowControl/>
        <w:shd w:val="clear" w:color="auto" w:fill="FFFFFF"/>
        <w:spacing w:line="360" w:lineRule="auto"/>
        <w:ind w:firstLine="480" w:firstLineChars="200"/>
        <w:jc w:val="left"/>
        <w:rPr>
          <w:rFonts w:asciiTheme="minorEastAsia" w:hAnsiTheme="minorEastAsia" w:cstheme="minorEastAsia"/>
          <w:color w:val="000000"/>
          <w:kern w:val="0"/>
          <w:sz w:val="24"/>
          <w:shd w:val="clear" w:color="auto" w:fill="FFFFFF"/>
        </w:rPr>
      </w:pPr>
      <w:r>
        <w:rPr>
          <w:rFonts w:hint="eastAsia" w:asciiTheme="minorEastAsia" w:hAnsiTheme="minorEastAsia" w:cstheme="minorEastAsia"/>
          <w:color w:val="000000"/>
          <w:kern w:val="0"/>
          <w:sz w:val="24"/>
          <w:shd w:val="clear" w:color="auto" w:fill="FFFFFF"/>
        </w:rPr>
        <w:t xml:space="preserve">数学思想与方法是数学的精髓，是联系数学中各类知识的纽带。要抓住教材中的重点内容，对教材中的重点知识，不易理解的知识，数学思想与方法等让学生掌握分析方法，引导学生要从不同角度出发思索问题，进而突破重、难点。 </w:t>
      </w:r>
    </w:p>
    <w:p>
      <w:pPr>
        <w:widowControl/>
        <w:shd w:val="clear" w:color="auto" w:fill="FFFFFF"/>
        <w:spacing w:line="360" w:lineRule="auto"/>
        <w:ind w:firstLine="480" w:firstLineChars="200"/>
        <w:jc w:val="left"/>
        <w:rPr>
          <w:rFonts w:asciiTheme="minorEastAsia" w:hAnsiTheme="minorEastAsia" w:cstheme="minorEastAsia"/>
          <w:color w:val="000000"/>
          <w:kern w:val="0"/>
          <w:sz w:val="24"/>
          <w:shd w:val="clear" w:color="auto" w:fill="FFFFFF"/>
        </w:rPr>
      </w:pPr>
      <w:r>
        <w:rPr>
          <w:rFonts w:hint="eastAsia" w:asciiTheme="minorEastAsia" w:hAnsiTheme="minorEastAsia" w:cstheme="minorEastAsia"/>
          <w:color w:val="000000"/>
          <w:kern w:val="0"/>
          <w:sz w:val="24"/>
          <w:shd w:val="clear" w:color="auto" w:fill="FFFFFF"/>
        </w:rPr>
        <w:t xml:space="preserve">2、综合复习，理解掌握。 </w:t>
      </w:r>
    </w:p>
    <w:p>
      <w:pPr>
        <w:widowControl/>
        <w:shd w:val="clear" w:color="auto" w:fill="FFFFFF"/>
        <w:spacing w:line="360" w:lineRule="auto"/>
        <w:ind w:firstLine="480" w:firstLineChars="200"/>
        <w:jc w:val="left"/>
        <w:rPr>
          <w:rFonts w:asciiTheme="minorEastAsia" w:hAnsiTheme="minorEastAsia" w:cstheme="minorEastAsia"/>
          <w:color w:val="000000"/>
          <w:kern w:val="0"/>
          <w:sz w:val="24"/>
          <w:shd w:val="clear" w:color="auto" w:fill="FFFFFF"/>
        </w:rPr>
      </w:pPr>
      <w:r>
        <w:rPr>
          <w:rFonts w:hint="eastAsia" w:asciiTheme="minorEastAsia" w:hAnsiTheme="minorEastAsia" w:cstheme="minorEastAsia"/>
          <w:color w:val="000000"/>
          <w:kern w:val="0"/>
          <w:sz w:val="24"/>
          <w:shd w:val="clear" w:color="auto" w:fill="FFFFFF"/>
        </w:rPr>
        <w:t xml:space="preserve">所谓"综合"，是指将不同学科、不同单元、不同年级、不同时间所学的数学知识进行去伪存真、去粗存精、由表及里、由浅入深的提炼加工，建立知识之间的纵横联系，使知识系统化、条理化、网络化，便于记忆，便于应用。融会贯通基础知识后，在解题过程中还应注意根据学过的知识去发现和挖掘书本上没有的和老师没有讲到的问题。如理解一个概念的多种内涵，对一个问题从不同的角度去思考，对具有共性的问题总结解题规律，发现解决问题的思想方法等。由此探索一题多解、一题多变和一题多用之法。 </w:t>
      </w:r>
    </w:p>
    <w:p>
      <w:pPr>
        <w:widowControl/>
        <w:shd w:val="clear" w:color="auto" w:fill="FFFFFF"/>
        <w:spacing w:line="360" w:lineRule="auto"/>
        <w:ind w:firstLine="480" w:firstLineChars="200"/>
        <w:jc w:val="left"/>
        <w:rPr>
          <w:rFonts w:asciiTheme="minorEastAsia" w:hAnsiTheme="minorEastAsia" w:cstheme="minorEastAsia"/>
          <w:color w:val="000000"/>
          <w:kern w:val="0"/>
          <w:sz w:val="24"/>
          <w:shd w:val="clear" w:color="auto" w:fill="FFFFFF"/>
        </w:rPr>
      </w:pPr>
      <w:r>
        <w:rPr>
          <w:rFonts w:hint="eastAsia" w:asciiTheme="minorEastAsia" w:hAnsiTheme="minorEastAsia" w:cstheme="minorEastAsia"/>
          <w:color w:val="000000"/>
          <w:kern w:val="0"/>
          <w:sz w:val="24"/>
          <w:shd w:val="clear" w:color="auto" w:fill="FFFFFF"/>
        </w:rPr>
        <w:t xml:space="preserve">三、查漏补缺，讲练结合。 </w:t>
      </w:r>
    </w:p>
    <w:p>
      <w:pPr>
        <w:widowControl/>
        <w:shd w:val="clear" w:color="auto" w:fill="FFFFFF"/>
        <w:spacing w:line="360" w:lineRule="auto"/>
        <w:ind w:firstLine="480" w:firstLineChars="200"/>
        <w:jc w:val="left"/>
        <w:rPr>
          <w:rFonts w:asciiTheme="minorEastAsia" w:hAnsiTheme="minorEastAsia" w:cstheme="minorEastAsia"/>
          <w:color w:val="000000"/>
          <w:kern w:val="0"/>
          <w:sz w:val="24"/>
          <w:shd w:val="clear" w:color="auto" w:fill="FFFFFF"/>
        </w:rPr>
      </w:pPr>
      <w:r>
        <w:rPr>
          <w:rFonts w:hint="eastAsia" w:asciiTheme="minorEastAsia" w:hAnsiTheme="minorEastAsia" w:cstheme="minorEastAsia"/>
          <w:color w:val="000000"/>
          <w:kern w:val="0"/>
          <w:sz w:val="24"/>
          <w:shd w:val="clear" w:color="auto" w:fill="FFFFFF"/>
        </w:rPr>
        <w:t>复习时，对学生掌握较好的内容，可以一笔带过，对学生容易出错的知识点，可进行形式多样的练习。内容要“全”，、习题要“精”，、方法要“活”，、时间要“足”，在练习中进一步形成知识结构，提高学生运用知识解决实际问题的能力，发展学生的思维能力。在练习时要注意控制难题，把练习的重点放在重要和关键的知识点上。</w:t>
      </w:r>
    </w:p>
    <w:p>
      <w:pPr>
        <w:widowControl/>
        <w:shd w:val="clear" w:color="auto" w:fill="FFFFFF"/>
        <w:spacing w:line="360" w:lineRule="auto"/>
        <w:ind w:firstLine="480" w:firstLineChars="200"/>
        <w:jc w:val="left"/>
        <w:rPr>
          <w:rFonts w:asciiTheme="minorEastAsia" w:hAnsiTheme="minorEastAsia" w:cstheme="minorEastAsia"/>
          <w:color w:val="000000"/>
          <w:kern w:val="0"/>
          <w:sz w:val="24"/>
          <w:shd w:val="clear" w:color="auto" w:fill="FFFFFF"/>
        </w:rPr>
      </w:pPr>
      <w:r>
        <w:rPr>
          <w:rFonts w:hint="eastAsia" w:asciiTheme="minorEastAsia" w:hAnsiTheme="minorEastAsia" w:cstheme="minorEastAsia"/>
          <w:color w:val="000000"/>
          <w:kern w:val="0"/>
          <w:sz w:val="24"/>
          <w:shd w:val="clear" w:color="auto" w:fill="FFFFFF"/>
        </w:rPr>
        <w:t>对复习过程中暴露出来的问题还要做到“有讲有练，精讲多练”，循序渐进，由浅入深，由简到繁。精心设计教学程序，合理安排讲练时间。讲出新水平，练出新花样，做一题，学一法，会一类，通一片。</w:t>
      </w:r>
    </w:p>
    <w:p>
      <w:pPr>
        <w:widowControl/>
        <w:shd w:val="clear" w:color="auto" w:fill="FFFFFF"/>
        <w:spacing w:line="360" w:lineRule="auto"/>
        <w:ind w:firstLine="480" w:firstLineChars="200"/>
        <w:jc w:val="left"/>
        <w:rPr>
          <w:rFonts w:hint="eastAsia" w:asciiTheme="minorEastAsia" w:hAnsiTheme="minorEastAsia" w:cstheme="minorEastAsia"/>
          <w:color w:val="000000"/>
          <w:kern w:val="0"/>
          <w:sz w:val="24"/>
          <w:shd w:val="clear" w:color="auto" w:fill="FFFFFF"/>
        </w:rPr>
      </w:pPr>
      <w:r>
        <w:rPr>
          <w:rFonts w:hint="eastAsia" w:asciiTheme="minorEastAsia" w:hAnsiTheme="minorEastAsia" w:cstheme="minorEastAsia"/>
          <w:color w:val="000000"/>
          <w:kern w:val="0"/>
          <w:sz w:val="24"/>
          <w:shd w:val="clear" w:color="auto" w:fill="FFFFFF"/>
        </w:rPr>
        <w:t>总之，小学数学复习课要真正上好、上出实效并不容易，需要我们在实际中摸索，根据本班实际，因材施教，灵活选用方法，促进复习课走向实效。</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隶书">
    <w:panose1 w:val="0201050906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hint="eastAsia" w:ascii="隶书" w:eastAsia="隶书"/>
        <w:b/>
        <w:sz w:val="21"/>
        <w:szCs w:val="21"/>
      </w:rPr>
      <w:t xml:space="preserve">梯田文化    教辅专家             </w:t>
    </w:r>
    <w:r>
      <w:rPr>
        <w:rFonts w:hint="eastAsia" w:ascii="隶书" w:eastAsia="隶书"/>
        <w:b/>
        <w:sz w:val="21"/>
        <w:szCs w:val="21"/>
        <w:lang w:val="en-US" w:eastAsia="zh-CN"/>
      </w:rPr>
      <w:t xml:space="preserve">    </w:t>
    </w:r>
    <w:r>
      <w:rPr>
        <w:rFonts w:hint="eastAsia" w:ascii="隶书" w:eastAsia="隶书"/>
        <w:b/>
        <w:sz w:val="21"/>
        <w:szCs w:val="21"/>
      </w:rPr>
      <w:t xml:space="preserve">  《课堂点睛》 《课堂内外》 《</w:t>
    </w:r>
    <w:r>
      <w:rPr>
        <w:rFonts w:hint="eastAsia" w:ascii="隶书" w:eastAsia="隶书"/>
        <w:b/>
        <w:sz w:val="21"/>
        <w:szCs w:val="21"/>
        <w:lang w:eastAsia="zh-CN"/>
      </w:rPr>
      <w:t>名校名卷</w:t>
    </w:r>
    <w:r>
      <w:rPr>
        <w:rFonts w:hint="eastAsia" w:ascii="隶书" w:eastAsia="隶书"/>
        <w:b/>
        <w:sz w:val="21"/>
        <w:szCs w:val="21"/>
      </w:rPr>
      <w:t>》</w:t>
    </w:r>
  </w:p>
  <w:p>
    <w:pPr>
      <w:pStyle w:val="6"/>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4E4611"/>
    <w:multiLevelType w:val="multilevel"/>
    <w:tmpl w:val="264E4611"/>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5611EF40"/>
    <w:multiLevelType w:val="singleLevel"/>
    <w:tmpl w:val="5611EF40"/>
    <w:lvl w:ilvl="0" w:tentative="0">
      <w:start w:val="1"/>
      <w:numFmt w:val="bullet"/>
      <w:lvlText w:val=""/>
      <w:lvlJc w:val="left"/>
      <w:pPr>
        <w:tabs>
          <w:tab w:val="left" w:pos="420"/>
        </w:tabs>
        <w:ind w:left="420" w:hanging="420"/>
      </w:pPr>
      <w:rPr>
        <w:rFonts w:hint="default" w:ascii="Wingdings" w:hAnsi="Wingdings"/>
      </w:rPr>
    </w:lvl>
  </w:abstractNum>
  <w:abstractNum w:abstractNumId="2">
    <w:nsid w:val="5611EF6E"/>
    <w:multiLevelType w:val="singleLevel"/>
    <w:tmpl w:val="5611EF6E"/>
    <w:lvl w:ilvl="0" w:tentative="0">
      <w:start w:val="1"/>
      <w:numFmt w:val="bullet"/>
      <w:lvlText w:val=""/>
      <w:lvlJc w:val="left"/>
      <w:pPr>
        <w:tabs>
          <w:tab w:val="left" w:pos="420"/>
        </w:tabs>
        <w:ind w:left="420" w:hanging="420"/>
      </w:pPr>
      <w:rPr>
        <w:rFonts w:hint="default" w:ascii="Wingdings" w:hAnsi="Wingdings"/>
      </w:rPr>
    </w:lvl>
  </w:abstractNum>
  <w:abstractNum w:abstractNumId="3">
    <w:nsid w:val="5611EFB6"/>
    <w:multiLevelType w:val="singleLevel"/>
    <w:tmpl w:val="5611EFB6"/>
    <w:lvl w:ilvl="0" w:tentative="0">
      <w:start w:val="1"/>
      <w:numFmt w:val="bullet"/>
      <w:lvlText w:val=""/>
      <w:lvlJc w:val="left"/>
      <w:pPr>
        <w:tabs>
          <w:tab w:val="left" w:pos="420"/>
        </w:tabs>
        <w:ind w:left="420" w:hanging="420"/>
      </w:pPr>
      <w:rPr>
        <w:rFonts w:hint="default" w:ascii="Wingdings" w:hAnsi="Wingdings"/>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2B924785"/>
    <w:rsid w:val="00143600"/>
    <w:rsid w:val="0017229B"/>
    <w:rsid w:val="004E52CD"/>
    <w:rsid w:val="00593AD1"/>
    <w:rsid w:val="006F38E1"/>
    <w:rsid w:val="007E4C85"/>
    <w:rsid w:val="00946BF5"/>
    <w:rsid w:val="00EC43C5"/>
    <w:rsid w:val="00FF07DD"/>
    <w:rsid w:val="2B924785"/>
    <w:rsid w:val="2F743876"/>
    <w:rsid w:val="6B711ACB"/>
    <w:rsid w:val="74CA6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line="413" w:lineRule="auto"/>
      <w:outlineLvl w:val="1"/>
    </w:pPr>
    <w:rPr>
      <w:rFonts w:ascii="Arial" w:hAnsi="Arial" w:eastAsia="黑体"/>
      <w:b/>
      <w:sz w:val="32"/>
    </w:rPr>
  </w:style>
  <w:style w:type="paragraph" w:styleId="3">
    <w:name w:val="heading 3"/>
    <w:basedOn w:val="1"/>
    <w:next w:val="1"/>
    <w:semiHidden/>
    <w:unhideWhenUsed/>
    <w:qFormat/>
    <w:uiPriority w:val="0"/>
    <w:pPr>
      <w:keepNext/>
      <w:keepLines/>
      <w:spacing w:line="413" w:lineRule="auto"/>
      <w:outlineLvl w:val="2"/>
    </w:pPr>
    <w:rPr>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qFormat/>
    <w:uiPriority w:val="0"/>
    <w:rPr>
      <w:sz w:val="18"/>
      <w:szCs w:val="18"/>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9">
    <w:name w:val="Hyperlink"/>
    <w:basedOn w:val="8"/>
    <w:qFormat/>
    <w:uiPriority w:val="0"/>
    <w:rPr>
      <w:color w:val="000000"/>
      <w:u w:val="none"/>
    </w:rPr>
  </w:style>
  <w:style w:type="character" w:customStyle="1" w:styleId="10">
    <w:name w:val="页眉 字符"/>
    <w:basedOn w:val="8"/>
    <w:link w:val="6"/>
    <w:qFormat/>
    <w:uiPriority w:val="0"/>
    <w:rPr>
      <w:kern w:val="2"/>
      <w:sz w:val="18"/>
      <w:szCs w:val="18"/>
    </w:rPr>
  </w:style>
  <w:style w:type="character" w:customStyle="1" w:styleId="11">
    <w:name w:val="页脚 字符"/>
    <w:basedOn w:val="8"/>
    <w:link w:val="5"/>
    <w:qFormat/>
    <w:uiPriority w:val="0"/>
    <w:rPr>
      <w:kern w:val="2"/>
      <w:sz w:val="18"/>
      <w:szCs w:val="18"/>
    </w:rPr>
  </w:style>
  <w:style w:type="character" w:customStyle="1" w:styleId="12">
    <w:name w:val="批注框文本 字符"/>
    <w:basedOn w:val="8"/>
    <w:link w:val="4"/>
    <w:qFormat/>
    <w:uiPriority w:val="0"/>
    <w:rPr>
      <w:kern w:val="2"/>
      <w:sz w:val="18"/>
      <w:szCs w:val="18"/>
    </w:rPr>
  </w:style>
  <w:style w:type="character" w:customStyle="1" w:styleId="13">
    <w:name w:val="Unresolved Mention"/>
    <w:basedOn w:val="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7.jpe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Manager>zy</Manager>
  <Company>zy</Company>
  <Pages>1</Pages>
  <Words>786</Words>
  <Characters>4481</Characters>
  <Lines>37</Lines>
  <Paragraphs>10</Paragraphs>
  <TotalTime>0</TotalTime>
  <ScaleCrop>false</ScaleCrop>
  <LinksUpToDate>false</LinksUpToDate>
  <CharactersWithSpaces>5257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2021-08-05T01:07:00Z</dcterms:created>
  <dc:creator>Administrator</dc:creator>
  <cp:lastModifiedBy>Administrator</cp:lastModifiedBy>
  <dcterms:modified xsi:type="dcterms:W3CDTF">2023-08-18T06:50:45Z</dcterms:modified>
  <dc:title>状元 成才路</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9C88F6F374224266A1D81CAC7DA3E7B8_12</vt:lpwstr>
  </property>
</Properties>
</file>